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DE79" w14:textId="3140FE93" w:rsidR="00A73C19" w:rsidRDefault="00AE240D">
      <w:pPr>
        <w:pStyle w:val="Default"/>
        <w:rPr>
          <w:b/>
          <w:bCs/>
          <w:sz w:val="36"/>
          <w:szCs w:val="36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30C12" wp14:editId="1DC0EA60">
            <wp:simplePos x="0" y="0"/>
            <wp:positionH relativeFrom="column">
              <wp:posOffset>4692650</wp:posOffset>
            </wp:positionH>
            <wp:positionV relativeFrom="paragraph">
              <wp:posOffset>-3810</wp:posOffset>
            </wp:positionV>
            <wp:extent cx="1431925" cy="1741640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7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C19" w:rsidRPr="00A73C19">
        <w:rPr>
          <w:b/>
          <w:bCs/>
          <w:sz w:val="36"/>
          <w:szCs w:val="36"/>
          <w:lang w:val="pl-PL"/>
        </w:rPr>
        <w:t>Zakład Hydrologii i Gospodarki Wodnej</w:t>
      </w:r>
    </w:p>
    <w:p w14:paraId="0268FC1B" w14:textId="596FCE0F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Kierownik jednostki: </w:t>
      </w:r>
      <w:r w:rsidRPr="00FF10BC">
        <w:rPr>
          <w:sz w:val="23"/>
          <w:szCs w:val="23"/>
          <w:lang w:val="pl-PL"/>
        </w:rPr>
        <w:t xml:space="preserve"> </w:t>
      </w:r>
    </w:p>
    <w:p w14:paraId="7216C7AA" w14:textId="77777777" w:rsidR="00C24700" w:rsidRDefault="00C2470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hab. Edmund Tomaszewski, prof. UŁ</w:t>
      </w:r>
    </w:p>
    <w:p w14:paraId="55D60EA5" w14:textId="08D5186D" w:rsidR="006F7E73" w:rsidRPr="00FF10BC" w:rsidRDefault="006F7E73">
      <w:pPr>
        <w:pStyle w:val="Default"/>
        <w:rPr>
          <w:sz w:val="22"/>
          <w:szCs w:val="22"/>
          <w:lang w:val="pl-PL"/>
        </w:rPr>
      </w:pPr>
      <w:r w:rsidRPr="00FF10BC">
        <w:rPr>
          <w:sz w:val="22"/>
          <w:szCs w:val="22"/>
          <w:lang w:val="pl-PL"/>
        </w:rPr>
        <w:t xml:space="preserve"> </w:t>
      </w:r>
    </w:p>
    <w:p w14:paraId="0FFCA091" w14:textId="77777777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Osoby prowadzące seminarium: </w:t>
      </w:r>
      <w:r w:rsidRPr="00FF10BC">
        <w:rPr>
          <w:sz w:val="23"/>
          <w:szCs w:val="23"/>
          <w:lang w:val="pl-PL"/>
        </w:rPr>
        <w:t xml:space="preserve"> </w:t>
      </w:r>
    </w:p>
    <w:p w14:paraId="69A89F3C" w14:textId="77777777" w:rsidR="006F7E73" w:rsidRDefault="00FF10BC" w:rsidP="00A73C19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hab. Edmund Tomaszewski, prof.</w:t>
      </w:r>
      <w:r w:rsidR="00222E97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UŁ</w:t>
      </w:r>
    </w:p>
    <w:p w14:paraId="04F1A25C" w14:textId="77777777" w:rsidR="006F7E73" w:rsidRPr="00FF10BC" w:rsidRDefault="006F7E73">
      <w:pPr>
        <w:pStyle w:val="Default"/>
        <w:rPr>
          <w:sz w:val="22"/>
          <w:szCs w:val="22"/>
          <w:lang w:val="pl-PL"/>
        </w:rPr>
      </w:pPr>
    </w:p>
    <w:p w14:paraId="44EE4391" w14:textId="77777777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Promotorzy prac licencjackich: </w:t>
      </w:r>
      <w:r w:rsidRPr="00FF10BC">
        <w:rPr>
          <w:sz w:val="23"/>
          <w:szCs w:val="23"/>
          <w:lang w:val="pl-PL"/>
        </w:rPr>
        <w:t xml:space="preserve"> </w:t>
      </w:r>
    </w:p>
    <w:p w14:paraId="03A2E899" w14:textId="77777777" w:rsidR="006F7E73" w:rsidRPr="00FF10BC" w:rsidRDefault="00FF10BC" w:rsidP="00FF10BC">
      <w:pPr>
        <w:pStyle w:val="Default"/>
        <w:numPr>
          <w:ilvl w:val="0"/>
          <w:numId w:val="5"/>
        </w:numPr>
        <w:spacing w:after="3"/>
        <w:rPr>
          <w:sz w:val="22"/>
          <w:szCs w:val="22"/>
          <w:lang w:val="pl-PL"/>
        </w:rPr>
      </w:pPr>
      <w:bookmarkStart w:id="0" w:name="_Hlk194415466"/>
      <w:r>
        <w:rPr>
          <w:sz w:val="22"/>
          <w:szCs w:val="22"/>
          <w:lang w:val="pl-PL"/>
        </w:rPr>
        <w:t>dr hab. Edmund Tomaszewski, prof. UŁ</w:t>
      </w:r>
      <w:r w:rsidR="006F7E73" w:rsidRPr="00FF10BC">
        <w:rPr>
          <w:sz w:val="22"/>
          <w:szCs w:val="22"/>
          <w:lang w:val="pl-PL"/>
        </w:rPr>
        <w:t xml:space="preserve">  </w:t>
      </w:r>
    </w:p>
    <w:p w14:paraId="369C5C9E" w14:textId="77777777" w:rsidR="00C24700" w:rsidRPr="00FF10BC" w:rsidRDefault="00C24700" w:rsidP="00C24700">
      <w:pPr>
        <w:pStyle w:val="Default"/>
        <w:numPr>
          <w:ilvl w:val="0"/>
          <w:numId w:val="5"/>
        </w:numPr>
        <w:rPr>
          <w:sz w:val="22"/>
          <w:szCs w:val="22"/>
          <w:lang w:val="pl-PL"/>
        </w:rPr>
      </w:pPr>
      <w:r w:rsidRPr="00FF10BC">
        <w:rPr>
          <w:sz w:val="22"/>
          <w:szCs w:val="22"/>
          <w:lang w:val="pl-PL"/>
        </w:rPr>
        <w:t>dr Adam Bartnik</w:t>
      </w:r>
    </w:p>
    <w:p w14:paraId="0A9E9253" w14:textId="0302C468" w:rsidR="00C24700" w:rsidRDefault="00C24700" w:rsidP="00FF10BC">
      <w:pPr>
        <w:pStyle w:val="Default"/>
        <w:numPr>
          <w:ilvl w:val="0"/>
          <w:numId w:val="5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Malwina Kozek-Połomska</w:t>
      </w:r>
    </w:p>
    <w:p w14:paraId="1BC1DDAC" w14:textId="6EF6BC31" w:rsidR="006F7E73" w:rsidRDefault="00D66DBE" w:rsidP="00FF10BC">
      <w:pPr>
        <w:pStyle w:val="Default"/>
        <w:numPr>
          <w:ilvl w:val="0"/>
          <w:numId w:val="5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Przemysław Tomalski</w:t>
      </w:r>
    </w:p>
    <w:bookmarkEnd w:id="0"/>
    <w:p w14:paraId="3517E226" w14:textId="615FE335" w:rsidR="006F7E73" w:rsidRPr="00FF10BC" w:rsidRDefault="006F7E73">
      <w:pPr>
        <w:pStyle w:val="Default"/>
        <w:rPr>
          <w:sz w:val="22"/>
          <w:szCs w:val="22"/>
          <w:lang w:val="pl-PL"/>
        </w:rPr>
      </w:pPr>
    </w:p>
    <w:p w14:paraId="2FED0B5A" w14:textId="0DD2EB40" w:rsidR="00A73C19" w:rsidRDefault="00A73C19">
      <w:pPr>
        <w:pStyle w:val="Default"/>
        <w:rPr>
          <w:b/>
          <w:bCs/>
          <w:sz w:val="23"/>
          <w:szCs w:val="23"/>
          <w:lang w:val="pl-PL"/>
        </w:rPr>
      </w:pPr>
      <w:r w:rsidRPr="00A73C19">
        <w:rPr>
          <w:b/>
          <w:bCs/>
          <w:sz w:val="23"/>
          <w:szCs w:val="23"/>
          <w:lang w:val="pl-PL"/>
        </w:rPr>
        <w:t xml:space="preserve">Tematyka prac </w:t>
      </w:r>
      <w:r w:rsidR="00591A4A">
        <w:rPr>
          <w:b/>
          <w:bCs/>
          <w:sz w:val="23"/>
          <w:szCs w:val="23"/>
          <w:lang w:val="pl-PL"/>
        </w:rPr>
        <w:t>dyplomowych</w:t>
      </w:r>
      <w:r w:rsidRPr="00A73C19">
        <w:rPr>
          <w:b/>
          <w:bCs/>
          <w:sz w:val="23"/>
          <w:szCs w:val="23"/>
          <w:lang w:val="pl-PL"/>
        </w:rPr>
        <w:t xml:space="preserve"> realizowanych w </w:t>
      </w:r>
      <w:proofErr w:type="spellStart"/>
      <w:r w:rsidRPr="00A73C19">
        <w:rPr>
          <w:b/>
          <w:bCs/>
          <w:sz w:val="23"/>
          <w:szCs w:val="23"/>
          <w:lang w:val="pl-PL"/>
        </w:rPr>
        <w:t>ZHiGW</w:t>
      </w:r>
      <w:proofErr w:type="spellEnd"/>
      <w:r w:rsidRPr="00A73C19">
        <w:rPr>
          <w:b/>
          <w:bCs/>
          <w:sz w:val="23"/>
          <w:szCs w:val="23"/>
          <w:lang w:val="pl-PL"/>
        </w:rPr>
        <w:t xml:space="preserve"> w ramach studiów licencjackich na</w:t>
      </w:r>
      <w:r>
        <w:rPr>
          <w:b/>
          <w:bCs/>
          <w:sz w:val="23"/>
          <w:szCs w:val="23"/>
          <w:lang w:val="pl-PL"/>
        </w:rPr>
        <w:t xml:space="preserve"> g</w:t>
      </w:r>
      <w:r w:rsidRPr="00A73C19">
        <w:rPr>
          <w:b/>
          <w:bCs/>
          <w:sz w:val="23"/>
          <w:szCs w:val="23"/>
          <w:lang w:val="pl-PL"/>
        </w:rPr>
        <w:t>eomonitoringu</w:t>
      </w:r>
    </w:p>
    <w:p w14:paraId="1FCB4BE0" w14:textId="7ACA2119" w:rsidR="006F7E73" w:rsidRDefault="00334A24" w:rsidP="00AE240D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Podczas realizacji pracy licencjackiej, studenci wykorzystują wiedzę i umiejętności nabyte w toku studiów, określone efektami uczenia się na kierunku </w:t>
      </w:r>
      <w:proofErr w:type="spellStart"/>
      <w:r>
        <w:rPr>
          <w:sz w:val="22"/>
          <w:szCs w:val="22"/>
          <w:lang w:val="pl-PL"/>
        </w:rPr>
        <w:t>geomonitoring</w:t>
      </w:r>
      <w:proofErr w:type="spellEnd"/>
      <w:r>
        <w:rPr>
          <w:sz w:val="22"/>
          <w:szCs w:val="22"/>
          <w:lang w:val="pl-PL"/>
        </w:rPr>
        <w:t xml:space="preserve">. </w:t>
      </w:r>
      <w:r w:rsidR="00AE240D" w:rsidRPr="00AE240D">
        <w:rPr>
          <w:sz w:val="22"/>
          <w:szCs w:val="22"/>
          <w:lang w:val="pl-PL"/>
        </w:rPr>
        <w:t>Zakres prac badawczych i studialnych realizowanych w Zakładzie Hydrologii i Gospodarki Wodnej WNG UŁ jest bardzo szeroki i obejmuje następujące zagadnienia z hydrologii i gospodarki wodnej</w:t>
      </w:r>
      <w:r w:rsidR="00AE240D">
        <w:rPr>
          <w:sz w:val="22"/>
          <w:szCs w:val="22"/>
          <w:lang w:val="pl-PL"/>
        </w:rPr>
        <w:t>, hydrometrii i monitoringu hydrologicznego</w:t>
      </w:r>
      <w:r w:rsidR="00AE240D" w:rsidRPr="00AE240D">
        <w:rPr>
          <w:sz w:val="22"/>
          <w:szCs w:val="22"/>
          <w:lang w:val="pl-PL"/>
        </w:rPr>
        <w:t xml:space="preserve">: dynamika i formy odpływu rzecznego; wpływ antropopresji na stosunki wodne (obszary podmiejskie, kopalnie odkrywkowe, strefy buforowe autostrad; stosunki krenologiczne w Polsce (dynamika źródeł, własności fizykochemiczne wód źródlanych, ekologiczna rola nisz źródlanych); wieloletnie zmiany reżimu rzek, odpływu rzecznego i stanu retencji wód podziemnych (tendencje wieloletnie, zmiany struktury sezonowej, przyczyny i skutki zmian i zmienności); sezonowość zjawisk i procesów hydrologicznych; mapy i monografie hydrograficzne hydrogeologiczne i sozologiczne; bilanse wodne i </w:t>
      </w:r>
      <w:proofErr w:type="spellStart"/>
      <w:r w:rsidR="00AE240D" w:rsidRPr="00AE240D">
        <w:rPr>
          <w:sz w:val="22"/>
          <w:szCs w:val="22"/>
          <w:lang w:val="pl-PL"/>
        </w:rPr>
        <w:t>wodnogospodarcze</w:t>
      </w:r>
      <w:proofErr w:type="spellEnd"/>
      <w:r w:rsidR="00AE240D" w:rsidRPr="00AE240D">
        <w:rPr>
          <w:sz w:val="22"/>
          <w:szCs w:val="22"/>
          <w:lang w:val="pl-PL"/>
        </w:rPr>
        <w:t xml:space="preserve">; </w:t>
      </w:r>
      <w:proofErr w:type="spellStart"/>
      <w:r w:rsidR="00AE240D" w:rsidRPr="00AE240D">
        <w:rPr>
          <w:sz w:val="22"/>
          <w:szCs w:val="22"/>
          <w:lang w:val="pl-PL"/>
        </w:rPr>
        <w:t>hydromorfologiczna</w:t>
      </w:r>
      <w:proofErr w:type="spellEnd"/>
      <w:r w:rsidR="00AE240D" w:rsidRPr="00AE240D">
        <w:rPr>
          <w:sz w:val="22"/>
          <w:szCs w:val="22"/>
          <w:lang w:val="pl-PL"/>
        </w:rPr>
        <w:t xml:space="preserve"> waloryzacja rzek; monografie przyrodnicze, hydrologiczne i hydrotechniczne obiektów wodnych.</w:t>
      </w:r>
    </w:p>
    <w:p w14:paraId="2DEE75D3" w14:textId="77777777" w:rsidR="00EC6515" w:rsidRDefault="00EC6515" w:rsidP="00AE240D">
      <w:pPr>
        <w:pStyle w:val="Default"/>
        <w:jc w:val="both"/>
        <w:rPr>
          <w:sz w:val="22"/>
          <w:szCs w:val="22"/>
          <w:lang w:val="pl-PL"/>
        </w:rPr>
      </w:pPr>
    </w:p>
    <w:p w14:paraId="77D2750F" w14:textId="30489C80" w:rsidR="00EC6515" w:rsidRPr="00EC6515" w:rsidRDefault="00EC6515" w:rsidP="00AE240D">
      <w:pPr>
        <w:pStyle w:val="Default"/>
        <w:jc w:val="both"/>
        <w:rPr>
          <w:b/>
          <w:bCs/>
          <w:sz w:val="22"/>
          <w:szCs w:val="22"/>
          <w:lang w:val="pl-PL"/>
        </w:rPr>
      </w:pPr>
      <w:bookmarkStart w:id="1" w:name="_Hlk194415487"/>
      <w:r w:rsidRPr="00EC6515">
        <w:rPr>
          <w:b/>
          <w:bCs/>
          <w:sz w:val="22"/>
          <w:szCs w:val="22"/>
          <w:lang w:val="pl-PL"/>
        </w:rPr>
        <w:t>Prace dyplomowe mogą mieć charakter:</w:t>
      </w:r>
    </w:p>
    <w:p w14:paraId="1C5AFEF7" w14:textId="4CF57DB1" w:rsidR="00EC6515" w:rsidRDefault="00EC6515" w:rsidP="00AE240D">
      <w:pPr>
        <w:pStyle w:val="Default"/>
        <w:jc w:val="both"/>
        <w:rPr>
          <w:sz w:val="22"/>
          <w:szCs w:val="22"/>
          <w:lang w:val="pl-PL"/>
        </w:rPr>
      </w:pPr>
      <w:r w:rsidRPr="00632AB4">
        <w:rPr>
          <w:b/>
          <w:bCs/>
          <w:i/>
          <w:iCs/>
          <w:sz w:val="22"/>
          <w:szCs w:val="22"/>
          <w:lang w:val="pl-PL"/>
        </w:rPr>
        <w:t>- typowo terenowy</w:t>
      </w:r>
      <w:r w:rsidRPr="00632AB4">
        <w:rPr>
          <w:b/>
          <w:bCs/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student wykonuje krótką serię pomiarów w terenie i/lub opracowuje dokumentację fotograficzną badanego zagadnienia, interpretuje wyniki badań terenowych,</w:t>
      </w:r>
    </w:p>
    <w:p w14:paraId="3D1B6216" w14:textId="4BCBB2F0" w:rsidR="00EC6515" w:rsidRDefault="00EC6515" w:rsidP="00AE240D">
      <w:pPr>
        <w:pStyle w:val="Default"/>
        <w:jc w:val="both"/>
        <w:rPr>
          <w:sz w:val="22"/>
          <w:szCs w:val="22"/>
          <w:lang w:val="pl-PL"/>
        </w:rPr>
      </w:pPr>
      <w:r w:rsidRPr="00632AB4">
        <w:rPr>
          <w:b/>
          <w:bCs/>
          <w:i/>
          <w:iCs/>
          <w:sz w:val="22"/>
          <w:szCs w:val="22"/>
          <w:lang w:val="pl-PL"/>
        </w:rPr>
        <w:t>- typowo kameralny</w:t>
      </w:r>
      <w:r w:rsidRPr="00632AB4">
        <w:rPr>
          <w:b/>
          <w:bCs/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student opracowuje materiał z </w:t>
      </w:r>
      <w:r w:rsidR="00632AB4">
        <w:rPr>
          <w:sz w:val="22"/>
          <w:szCs w:val="22"/>
          <w:lang w:val="pl-PL"/>
        </w:rPr>
        <w:t xml:space="preserve">istniejących </w:t>
      </w:r>
      <w:r>
        <w:rPr>
          <w:sz w:val="22"/>
          <w:szCs w:val="22"/>
          <w:lang w:val="pl-PL"/>
        </w:rPr>
        <w:t>baz danych</w:t>
      </w:r>
      <w:r w:rsidR="00632AB4">
        <w:rPr>
          <w:sz w:val="22"/>
          <w:szCs w:val="22"/>
          <w:lang w:val="pl-PL"/>
        </w:rPr>
        <w:t xml:space="preserve"> hydrometrycznych i przestrzennych, co prowadzi do analizy wieloletniej, sezonowej lub przestrzennej zmienności wybranych zjawisk i procesów hydrologicznych,</w:t>
      </w:r>
    </w:p>
    <w:p w14:paraId="7175A731" w14:textId="3A23B4FD" w:rsidR="00632AB4" w:rsidRPr="00FF10BC" w:rsidRDefault="00632AB4" w:rsidP="00AE240D">
      <w:pPr>
        <w:pStyle w:val="Default"/>
        <w:jc w:val="both"/>
        <w:rPr>
          <w:sz w:val="22"/>
          <w:szCs w:val="22"/>
          <w:lang w:val="pl-PL"/>
        </w:rPr>
      </w:pPr>
      <w:r w:rsidRPr="00632AB4">
        <w:rPr>
          <w:b/>
          <w:bCs/>
          <w:sz w:val="22"/>
          <w:szCs w:val="22"/>
          <w:lang w:val="pl-PL"/>
        </w:rPr>
        <w:t>- mieszany:</w:t>
      </w:r>
      <w:r>
        <w:rPr>
          <w:sz w:val="22"/>
          <w:szCs w:val="22"/>
          <w:lang w:val="pl-PL"/>
        </w:rPr>
        <w:t xml:space="preserve"> student zbiera i analizuje informacje kameralne o obiekcie hydrograficznym lub hydrotechnicznym, a następnie weryfikuje je w terenie, tworząc dokumentację fotograficzną i/lub kartograficzną; do tej grupy zaliczamy również wszelkie monografie geograficzne.</w:t>
      </w:r>
    </w:p>
    <w:bookmarkEnd w:id="1"/>
    <w:p w14:paraId="552A9D53" w14:textId="2D0329BC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 </w:t>
      </w:r>
    </w:p>
    <w:p w14:paraId="5EE267E5" w14:textId="77777777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Przykładowe tytuły prac licencjackich: </w:t>
      </w:r>
      <w:r w:rsidRPr="00FF10BC">
        <w:rPr>
          <w:sz w:val="23"/>
          <w:szCs w:val="23"/>
          <w:lang w:val="pl-PL"/>
        </w:rPr>
        <w:t xml:space="preserve"> </w:t>
      </w:r>
    </w:p>
    <w:p w14:paraId="3E43F71D" w14:textId="1F7E296B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Dynamika przepływu Kościeliskiego Potoku w przekroju wodowskazowym Kościelisko-Kiry (1991-2000)</w:t>
      </w:r>
    </w:p>
    <w:p w14:paraId="506BDDCA" w14:textId="4607B3EE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stanu wody Redy w przekroju wodowskazowym Wejherowo (2005-2014)</w:t>
      </w:r>
    </w:p>
    <w:p w14:paraId="55286872" w14:textId="308E84EF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przepływu Wisły w przekroju wodowskazowym Kępa Polska (2005-2014)</w:t>
      </w:r>
    </w:p>
    <w:p w14:paraId="0A3BC3FF" w14:textId="668E85A3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Monitoring stanów wody Strzegomki w przekroju wodowskazowym Łazany (2005-2014)</w:t>
      </w:r>
    </w:p>
    <w:p w14:paraId="31DAB44D" w14:textId="0F11B80D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rzeki miejskiej – górna Sokołówka (Łódź)</w:t>
      </w:r>
    </w:p>
    <w:p w14:paraId="2E43BD53" w14:textId="79EA7ADE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Cechy hydrologiczne i funkcje zbiornika Żabieniec w Łodzi</w:t>
      </w:r>
    </w:p>
    <w:p w14:paraId="77C2DA56" w14:textId="33788133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Baseny kąpielowe w Łodzi – monografia geograficzna</w:t>
      </w:r>
    </w:p>
    <w:p w14:paraId="093F167F" w14:textId="31014065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Szlak kajakowy Rawki – monografia geograficzna</w:t>
      </w:r>
    </w:p>
    <w:p w14:paraId="544EC659" w14:textId="18102561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stawów parkowych w Arkadii</w:t>
      </w:r>
    </w:p>
    <w:p w14:paraId="6D1C37B8" w14:textId="3E76C70A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Strugi Aleksandrowskiej</w:t>
      </w:r>
    </w:p>
    <w:p w14:paraId="6E92838E" w14:textId="6DBEAB7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 xml:space="preserve">Walory przyrodnicze i krajobrazowe zbiorników w </w:t>
      </w:r>
      <w:proofErr w:type="spellStart"/>
      <w:r w:rsidRPr="00A73C19">
        <w:rPr>
          <w:sz w:val="22"/>
          <w:szCs w:val="22"/>
          <w:lang w:val="pl-PL"/>
        </w:rPr>
        <w:t>Kurnędzu</w:t>
      </w:r>
      <w:proofErr w:type="spellEnd"/>
    </w:p>
    <w:p w14:paraId="05CDC637" w14:textId="1822C34E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zbiornika “Kotliny”</w:t>
      </w:r>
    </w:p>
    <w:p w14:paraId="4239E78C" w14:textId="62CC7CC8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 xml:space="preserve">Środowisko przyrodnicze mokradeł w dolinie </w:t>
      </w:r>
      <w:proofErr w:type="spellStart"/>
      <w:r w:rsidRPr="00A73C19">
        <w:rPr>
          <w:sz w:val="22"/>
          <w:szCs w:val="22"/>
          <w:lang w:val="pl-PL"/>
        </w:rPr>
        <w:t>Pisi</w:t>
      </w:r>
      <w:proofErr w:type="spellEnd"/>
      <w:r w:rsidRPr="00A73C19">
        <w:rPr>
          <w:sz w:val="22"/>
          <w:szCs w:val="22"/>
          <w:lang w:val="pl-PL"/>
        </w:rPr>
        <w:t xml:space="preserve"> od źródeł po Nową Brzeźnicę</w:t>
      </w:r>
    </w:p>
    <w:p w14:paraId="4274CF35" w14:textId="6779EBB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Wstępna ocena zagrożenia poziomów użytkowych wód podziemnych pomiędzy Ujazdem a</w:t>
      </w:r>
      <w:r>
        <w:rPr>
          <w:sz w:val="22"/>
          <w:szCs w:val="22"/>
          <w:lang w:val="pl-PL"/>
        </w:rPr>
        <w:t xml:space="preserve"> </w:t>
      </w:r>
      <w:r w:rsidRPr="00A73C19">
        <w:rPr>
          <w:sz w:val="22"/>
          <w:szCs w:val="22"/>
          <w:lang w:val="pl-PL"/>
        </w:rPr>
        <w:t>Tomaszowem Mazowieckim</w:t>
      </w:r>
    </w:p>
    <w:p w14:paraId="163E0CEE" w14:textId="4B53B387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lastRenderedPageBreak/>
        <w:t>Monografia geograficzna zlewni Słomianki</w:t>
      </w:r>
    </w:p>
    <w:p w14:paraId="6582D6C8" w14:textId="3963146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wodociągu "Żabieniec" w Łodzi.</w:t>
      </w:r>
    </w:p>
    <w:p w14:paraId="6776AC11" w14:textId="59ED171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łaźni i zakładów kąpielowych Łodzi i Zgierza.</w:t>
      </w:r>
    </w:p>
    <w:p w14:paraId="4EB3FA37" w14:textId="0B4711BC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Charakterystyka geograficzna rezerwatu “Jeziorsko” i jego otoczenia.</w:t>
      </w:r>
    </w:p>
    <w:p w14:paraId="6992FB5A" w14:textId="24B870E5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Walory przyrodnicze i rekreacyjne Kanału Elbląskiego.</w:t>
      </w:r>
    </w:p>
    <w:p w14:paraId="46C190B3" w14:textId="52CFD6D5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rzeki miejskiej - dolna Sokołówka (Łódź)</w:t>
      </w:r>
    </w:p>
    <w:p w14:paraId="0AD8F72D" w14:textId="0A719AD3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Wodospady Tatr polskich</w:t>
      </w:r>
    </w:p>
    <w:p w14:paraId="408F2C26" w14:textId="434D4447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Wodowskazy w zlewni Bzury</w:t>
      </w:r>
    </w:p>
    <w:p w14:paraId="4F9D8D7D" w14:textId="35B94249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Ujęcia wód mineralnych w uzdrowisku Wieniec Zdrój – monografia geograficzna</w:t>
      </w:r>
    </w:p>
    <w:p w14:paraId="6A49CC86" w14:textId="0EF73B92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Młyny wodne na Rawce</w:t>
      </w:r>
    </w:p>
    <w:p w14:paraId="2C3821E6" w14:textId="6F4E2071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Studnie publiczne Konina – monografia geograficzna.</w:t>
      </w:r>
    </w:p>
    <w:p w14:paraId="007939A5" w14:textId="62B3E36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Ocena stopnia antropogenicznego przekształcenia wybranych odcinków cieków dorzecza górnego Neru</w:t>
      </w:r>
    </w:p>
    <w:p w14:paraId="45A50E30" w14:textId="2A26C95F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Woda w parkach i ogrodach Łodzi</w:t>
      </w:r>
    </w:p>
    <w:p w14:paraId="681E1776" w14:textId="2D07FFC7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Geograficzne uwarunkowania lokalizacji zbiorników retencyjnych Karpatach polskich</w:t>
      </w:r>
    </w:p>
    <w:p w14:paraId="6576EEDE" w14:textId="26EC4CF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przepływu Moszczenicy w przekroju wodowskazowym Gieczno (1991-2000)</w:t>
      </w:r>
    </w:p>
    <w:p w14:paraId="1EB6B529" w14:textId="525140C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Najciekawsze obiekty hydrograficzne w Tatrzańskim Parku Narodowym</w:t>
      </w:r>
    </w:p>
    <w:p w14:paraId="625098B2" w14:textId="44FA5A8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Staw Miejski w Zgierzu – monografia geograficzna</w:t>
      </w:r>
    </w:p>
    <w:p w14:paraId="48FEC459" w14:textId="1958C43D" w:rsid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Walory przyrodnicze i krajobrazowe zbiornika “Kępina” w Zduńskiej Woli</w:t>
      </w:r>
    </w:p>
    <w:p w14:paraId="5E5D03AD" w14:textId="48C8DB28" w:rsidR="00114B55" w:rsidRDefault="00114B55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114B55">
        <w:rPr>
          <w:sz w:val="22"/>
          <w:szCs w:val="22"/>
          <w:lang w:val="pl-PL"/>
        </w:rPr>
        <w:t>Wody Parku nad Sokołówką w Łodzi</w:t>
      </w:r>
    </w:p>
    <w:p w14:paraId="3572D8DF" w14:textId="736D472F" w:rsidR="00A547F0" w:rsidRDefault="00A547F0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547F0">
        <w:rPr>
          <w:sz w:val="22"/>
          <w:szCs w:val="22"/>
          <w:lang w:val="pl-PL"/>
        </w:rPr>
        <w:t>Zbiorniki na Olechówce - monografia geograficzna</w:t>
      </w:r>
    </w:p>
    <w:p w14:paraId="4250D394" w14:textId="49DDE01C" w:rsidR="00584FDC" w:rsidRPr="008F39C7" w:rsidRDefault="00584FDC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584FDC">
        <w:rPr>
          <w:sz w:val="22"/>
          <w:szCs w:val="22"/>
          <w:lang w:val="pl-PL"/>
        </w:rPr>
        <w:t>Zmienność odpływu ze zlewni Drzewiczki po wodowskaz w Opocznie (2010-2019)</w:t>
      </w:r>
    </w:p>
    <w:p w14:paraId="66F7511C" w14:textId="50061EC8" w:rsidR="008F39C7" w:rsidRDefault="008F39C7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bookmarkStart w:id="2" w:name="_Hlk194415512"/>
      <w:r w:rsidRPr="008F39C7">
        <w:rPr>
          <w:sz w:val="22"/>
          <w:szCs w:val="22"/>
          <w:lang w:val="pl-PL"/>
        </w:rPr>
        <w:t>Obiekty hydrograficzne i hydrotechniczne doliny dolnej Drzewiczki</w:t>
      </w:r>
    </w:p>
    <w:p w14:paraId="6CA61609" w14:textId="72CEABEB" w:rsidR="00973223" w:rsidRDefault="00973223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973223">
        <w:rPr>
          <w:sz w:val="22"/>
          <w:szCs w:val="22"/>
          <w:lang w:val="pl-PL"/>
        </w:rPr>
        <w:t>Zmiany cech zasobów wodnych Jasieńca w chłodnej połowie roku</w:t>
      </w:r>
    </w:p>
    <w:p w14:paraId="08EF6A8E" w14:textId="2B25459E" w:rsidR="00973223" w:rsidRDefault="00973223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973223">
        <w:rPr>
          <w:sz w:val="22"/>
          <w:szCs w:val="22"/>
          <w:lang w:val="pl-PL"/>
        </w:rPr>
        <w:t>Obiekty hydrotechniczne Zbiornika Sulejowskiego</w:t>
      </w:r>
    </w:p>
    <w:p w14:paraId="0143AB33" w14:textId="7963DFCC" w:rsidR="000444B5" w:rsidRDefault="000444B5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0444B5">
        <w:rPr>
          <w:sz w:val="22"/>
          <w:szCs w:val="22"/>
          <w:lang w:val="pl-PL"/>
        </w:rPr>
        <w:t>Wpływ wybranych obiektów infrastruktury miejskiej na kształtowanie zasobów wodnych dolnej Łódki</w:t>
      </w:r>
    </w:p>
    <w:bookmarkEnd w:id="2"/>
    <w:p w14:paraId="27C49B32" w14:textId="77777777" w:rsidR="00A73C19" w:rsidRPr="00A73C19" w:rsidRDefault="00A73C19" w:rsidP="00A73C19">
      <w:pPr>
        <w:pStyle w:val="Default"/>
        <w:rPr>
          <w:sz w:val="22"/>
          <w:szCs w:val="22"/>
          <w:lang w:val="pl-PL"/>
        </w:rPr>
      </w:pPr>
    </w:p>
    <w:p w14:paraId="484A99B7" w14:textId="31332A6F" w:rsidR="00A73C19" w:rsidRDefault="00A73C19" w:rsidP="00434BDF">
      <w:pPr>
        <w:pStyle w:val="Default"/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Tematyka pracy licencjackiej może być dostosowana do zainteresowań Absolwenta, jego miejsca</w:t>
      </w:r>
      <w:r>
        <w:rPr>
          <w:sz w:val="22"/>
          <w:szCs w:val="22"/>
          <w:lang w:val="pl-PL"/>
        </w:rPr>
        <w:t xml:space="preserve"> </w:t>
      </w:r>
      <w:r w:rsidRPr="00A73C19">
        <w:rPr>
          <w:sz w:val="22"/>
          <w:szCs w:val="22"/>
          <w:lang w:val="pl-PL"/>
        </w:rPr>
        <w:t>zamieszkania oraz aktualnych potrzeb służb ochrony i kształtowania środowiska lub jednostek</w:t>
      </w:r>
      <w:r>
        <w:rPr>
          <w:sz w:val="22"/>
          <w:szCs w:val="22"/>
          <w:lang w:val="pl-PL"/>
        </w:rPr>
        <w:t xml:space="preserve"> </w:t>
      </w:r>
      <w:r w:rsidRPr="00A73C19">
        <w:rPr>
          <w:sz w:val="22"/>
          <w:szCs w:val="22"/>
          <w:lang w:val="pl-PL"/>
        </w:rPr>
        <w:t>administracyjnych i gospodarczych.</w:t>
      </w:r>
    </w:p>
    <w:p w14:paraId="7DCEEBC8" w14:textId="77777777" w:rsidR="00434BDF" w:rsidRDefault="00434BDF" w:rsidP="00434BDF">
      <w:pPr>
        <w:pStyle w:val="Default"/>
        <w:ind w:left="360"/>
        <w:rPr>
          <w:sz w:val="22"/>
          <w:szCs w:val="22"/>
          <w:lang w:val="pl-PL"/>
        </w:rPr>
      </w:pPr>
    </w:p>
    <w:sectPr w:rsidR="00434BDF" w:rsidSect="00AE240D">
      <w:pgSz w:w="11906" w:h="17338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FADFCD"/>
    <w:multiLevelType w:val="hybridMultilevel"/>
    <w:tmpl w:val="8409B2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793A115"/>
    <w:multiLevelType w:val="hybridMultilevel"/>
    <w:tmpl w:val="3DC1A2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C13785A"/>
    <w:multiLevelType w:val="hybridMultilevel"/>
    <w:tmpl w:val="C96152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C1AEA97"/>
    <w:multiLevelType w:val="hybridMultilevel"/>
    <w:tmpl w:val="F0FAB9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6053AD"/>
    <w:multiLevelType w:val="hybridMultilevel"/>
    <w:tmpl w:val="92124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D66CB"/>
    <w:multiLevelType w:val="hybridMultilevel"/>
    <w:tmpl w:val="74044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1B4276"/>
    <w:multiLevelType w:val="hybridMultilevel"/>
    <w:tmpl w:val="F0BE6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433822">
    <w:abstractNumId w:val="0"/>
  </w:num>
  <w:num w:numId="2" w16cid:durableId="1648512956">
    <w:abstractNumId w:val="3"/>
  </w:num>
  <w:num w:numId="3" w16cid:durableId="2059671046">
    <w:abstractNumId w:val="1"/>
  </w:num>
  <w:num w:numId="4" w16cid:durableId="237322896">
    <w:abstractNumId w:val="2"/>
  </w:num>
  <w:num w:numId="5" w16cid:durableId="1107194972">
    <w:abstractNumId w:val="4"/>
  </w:num>
  <w:num w:numId="6" w16cid:durableId="1258707019">
    <w:abstractNumId w:val="5"/>
  </w:num>
  <w:num w:numId="7" w16cid:durableId="1038890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1"/>
    <w:rsid w:val="000444B5"/>
    <w:rsid w:val="00063EE4"/>
    <w:rsid w:val="001014A5"/>
    <w:rsid w:val="00114B55"/>
    <w:rsid w:val="00222E97"/>
    <w:rsid w:val="00293480"/>
    <w:rsid w:val="00334A24"/>
    <w:rsid w:val="00434BDF"/>
    <w:rsid w:val="0054712F"/>
    <w:rsid w:val="00584FDC"/>
    <w:rsid w:val="00591A4A"/>
    <w:rsid w:val="00632AB4"/>
    <w:rsid w:val="0063485E"/>
    <w:rsid w:val="006F7E73"/>
    <w:rsid w:val="008F39C7"/>
    <w:rsid w:val="00973223"/>
    <w:rsid w:val="00A547F0"/>
    <w:rsid w:val="00A73C19"/>
    <w:rsid w:val="00AE240D"/>
    <w:rsid w:val="00C24700"/>
    <w:rsid w:val="00C839AE"/>
    <w:rsid w:val="00D66DBE"/>
    <w:rsid w:val="00E37771"/>
    <w:rsid w:val="00EC6515"/>
    <w:rsid w:val="00F00BD3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C1B3D"/>
  <w14:defaultImageDpi w14:val="0"/>
  <w15:docId w15:val="{18D76B9D-6268-4742-B2E9-A030DBBF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578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Hydrologii i Gospodarki Wodnej UŁ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Edmund Tomaszewski</cp:lastModifiedBy>
  <cp:revision>10</cp:revision>
  <dcterms:created xsi:type="dcterms:W3CDTF">2025-04-01T13:28:00Z</dcterms:created>
  <dcterms:modified xsi:type="dcterms:W3CDTF">2025-04-01T13:59:00Z</dcterms:modified>
</cp:coreProperties>
</file>